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02F55" w14:textId="3C15EB74" w:rsidR="00FB54AE" w:rsidRPr="00D74A9B" w:rsidRDefault="00D74A9B" w:rsidP="000752C6">
      <w:pPr>
        <w:pStyle w:val="Heading1"/>
        <w:rPr>
          <w:sz w:val="40"/>
          <w:szCs w:val="48"/>
        </w:rPr>
      </w:pPr>
      <w:r w:rsidRPr="00D74A9B">
        <w:rPr>
          <w:sz w:val="40"/>
          <w:szCs w:val="48"/>
        </w:rPr>
        <w:t xml:space="preserve">The </w:t>
      </w:r>
      <w:proofErr w:type="spellStart"/>
      <w:r w:rsidRPr="00D74A9B">
        <w:rPr>
          <w:sz w:val="40"/>
          <w:szCs w:val="48"/>
        </w:rPr>
        <w:t>Colledge</w:t>
      </w:r>
      <w:proofErr w:type="spellEnd"/>
      <w:r w:rsidRPr="00D74A9B">
        <w:rPr>
          <w:sz w:val="40"/>
          <w:szCs w:val="48"/>
        </w:rPr>
        <w:t xml:space="preserve"> Family Memorial Fellowship Fund</w:t>
      </w:r>
    </w:p>
    <w:p w14:paraId="2654BF26" w14:textId="77777777" w:rsidR="000752C6" w:rsidRPr="00D74A9B" w:rsidRDefault="000752C6" w:rsidP="000752C6">
      <w:pPr>
        <w:pStyle w:val="Heading1"/>
        <w:rPr>
          <w:sz w:val="40"/>
          <w:szCs w:val="48"/>
        </w:rPr>
      </w:pPr>
      <w:r w:rsidRPr="00D74A9B">
        <w:rPr>
          <w:sz w:val="40"/>
          <w:szCs w:val="48"/>
        </w:rPr>
        <w:t>Terms and Conditions</w:t>
      </w:r>
    </w:p>
    <w:p w14:paraId="1C35E49B" w14:textId="77777777" w:rsidR="00BE252D" w:rsidRPr="00130C26" w:rsidRDefault="00BE252D" w:rsidP="00BE252D">
      <w:pPr>
        <w:suppressAutoHyphens/>
        <w:spacing w:line="240" w:lineRule="auto"/>
        <w:jc w:val="both"/>
        <w:rPr>
          <w:rFonts w:eastAsia="Times New Roman" w:cs="Arial"/>
          <w:b/>
          <w:spacing w:val="-3"/>
          <w:sz w:val="20"/>
          <w:szCs w:val="20"/>
          <w:lang w:val="en-US"/>
        </w:rPr>
      </w:pPr>
    </w:p>
    <w:p w14:paraId="5A9C5013" w14:textId="1575C136" w:rsidR="00FB54AE" w:rsidRDefault="00FB54AE" w:rsidP="00FB54AE">
      <w:pPr>
        <w:rPr>
          <w:lang w:val="en-US"/>
        </w:rPr>
      </w:pPr>
    </w:p>
    <w:p w14:paraId="6182040A" w14:textId="77777777" w:rsidR="004B7BB2" w:rsidRPr="00FB54AE" w:rsidRDefault="004B7BB2" w:rsidP="00FB54AE">
      <w:pPr>
        <w:rPr>
          <w:lang w:val="en-US"/>
        </w:rPr>
      </w:pPr>
    </w:p>
    <w:p w14:paraId="0AE64574" w14:textId="77777777" w:rsidR="004B7BB2" w:rsidRPr="004B7BB2" w:rsidRDefault="004B7BB2" w:rsidP="004B7BB2">
      <w:pPr>
        <w:pStyle w:val="Subtitle"/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 xml:space="preserve">The </w:t>
      </w:r>
      <w:proofErr w:type="spellStart"/>
      <w:r w:rsidRPr="004B7BB2">
        <w:rPr>
          <w:rFonts w:eastAsia="Times New Roman"/>
          <w:b w:val="0"/>
          <w:color w:val="auto"/>
          <w:lang w:val="en-US"/>
        </w:rPr>
        <w:t>Colledge</w:t>
      </w:r>
      <w:proofErr w:type="spellEnd"/>
      <w:r w:rsidRPr="004B7BB2">
        <w:rPr>
          <w:rFonts w:eastAsia="Times New Roman"/>
          <w:b w:val="0"/>
          <w:color w:val="auto"/>
          <w:lang w:val="en-US"/>
        </w:rPr>
        <w:t xml:space="preserve"> Family Memorial Trust was created by a generous bequest from Cecilia </w:t>
      </w:r>
      <w:proofErr w:type="spellStart"/>
      <w:r w:rsidRPr="004B7BB2">
        <w:rPr>
          <w:rFonts w:eastAsia="Times New Roman"/>
          <w:b w:val="0"/>
          <w:color w:val="auto"/>
          <w:lang w:val="en-US"/>
        </w:rPr>
        <w:t>Colledge</w:t>
      </w:r>
      <w:proofErr w:type="spellEnd"/>
      <w:r w:rsidRPr="004B7BB2">
        <w:rPr>
          <w:rFonts w:eastAsia="Times New Roman"/>
          <w:b w:val="0"/>
          <w:color w:val="auto"/>
          <w:lang w:val="en-US"/>
        </w:rPr>
        <w:t xml:space="preserve">, daughter of a famous London surgeon, Lionel </w:t>
      </w:r>
      <w:proofErr w:type="spellStart"/>
      <w:r w:rsidRPr="004B7BB2">
        <w:rPr>
          <w:rFonts w:eastAsia="Times New Roman"/>
          <w:b w:val="0"/>
          <w:color w:val="auto"/>
          <w:lang w:val="en-US"/>
        </w:rPr>
        <w:t>Colledge</w:t>
      </w:r>
      <w:proofErr w:type="spellEnd"/>
      <w:r w:rsidRPr="004B7BB2">
        <w:rPr>
          <w:rFonts w:eastAsia="Times New Roman"/>
          <w:b w:val="0"/>
          <w:color w:val="auto"/>
          <w:lang w:val="en-US"/>
        </w:rPr>
        <w:t>. The endowment is approximately £2.5 million, and the interest is used to fund a small number of high value awards for overseas study each year. Applications are reviewed and scored by a small group of senior ENT surgeons, and the Fellowships are usually announced in late June/early July. Recent awards have been for Fellows to study/work in California, Brisbane, Toronto and Germany.</w:t>
      </w:r>
    </w:p>
    <w:p w14:paraId="3F032DCF" w14:textId="77777777" w:rsidR="004B7BB2" w:rsidRPr="004B7BB2" w:rsidRDefault="004B7BB2" w:rsidP="004B7BB2">
      <w:pPr>
        <w:pStyle w:val="Subtitle"/>
        <w:rPr>
          <w:rFonts w:eastAsia="Times New Roman"/>
          <w:b w:val="0"/>
          <w:color w:val="auto"/>
          <w:lang w:val="en-US"/>
        </w:rPr>
      </w:pPr>
    </w:p>
    <w:p w14:paraId="49D9D1AA" w14:textId="01332DAC" w:rsidR="00FB54AE" w:rsidRDefault="004B7BB2" w:rsidP="004B7BB2">
      <w:pPr>
        <w:pStyle w:val="Subtitle"/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 xml:space="preserve">All applications will be considered, but applicants seeking to gain clinical or research experience will be </w:t>
      </w:r>
      <w:proofErr w:type="spellStart"/>
      <w:r w:rsidRPr="004B7BB2">
        <w:rPr>
          <w:rFonts w:eastAsia="Times New Roman"/>
          <w:b w:val="0"/>
          <w:color w:val="auto"/>
          <w:lang w:val="en-US"/>
        </w:rPr>
        <w:t>prioritised</w:t>
      </w:r>
      <w:proofErr w:type="spellEnd"/>
      <w:r w:rsidRPr="004B7BB2">
        <w:rPr>
          <w:rFonts w:eastAsia="Times New Roman"/>
          <w:b w:val="0"/>
          <w:color w:val="auto"/>
          <w:lang w:val="en-US"/>
        </w:rPr>
        <w:t>. The awards are t</w:t>
      </w:r>
      <w:r w:rsidR="007C00A8">
        <w:rPr>
          <w:rFonts w:eastAsia="Times New Roman"/>
          <w:b w:val="0"/>
          <w:color w:val="auto"/>
          <w:lang w:val="en-US"/>
        </w:rPr>
        <w:t>ypically in the region of £10-30</w:t>
      </w:r>
      <w:r w:rsidRPr="004B7BB2">
        <w:rPr>
          <w:rFonts w:eastAsia="Times New Roman"/>
          <w:b w:val="0"/>
          <w:color w:val="auto"/>
          <w:lang w:val="en-US"/>
        </w:rPr>
        <w:t>k per candidate.</w:t>
      </w:r>
    </w:p>
    <w:p w14:paraId="49C6B1AC" w14:textId="77777777" w:rsidR="004B7BB2" w:rsidRPr="004B7BB2" w:rsidRDefault="004B7BB2" w:rsidP="004B7BB2">
      <w:pPr>
        <w:rPr>
          <w:lang w:val="en-US"/>
        </w:rPr>
      </w:pPr>
    </w:p>
    <w:p w14:paraId="4433B28C" w14:textId="77777777" w:rsidR="004B7BB2" w:rsidRPr="004B7BB2" w:rsidRDefault="004B7BB2" w:rsidP="004B7BB2">
      <w:pPr>
        <w:pStyle w:val="Subtitle"/>
        <w:rPr>
          <w:rFonts w:eastAsia="Times New Roman"/>
          <w:color w:val="auto"/>
          <w:lang w:val="en-US"/>
        </w:rPr>
      </w:pPr>
      <w:r w:rsidRPr="004B7BB2">
        <w:rPr>
          <w:rFonts w:eastAsia="Times New Roman"/>
          <w:color w:val="auto"/>
          <w:lang w:val="en-US"/>
        </w:rPr>
        <w:t>Eligibility</w:t>
      </w:r>
    </w:p>
    <w:p w14:paraId="0E558359" w14:textId="77777777" w:rsidR="004B7BB2" w:rsidRPr="004B7BB2" w:rsidRDefault="004B7BB2" w:rsidP="004B7BB2">
      <w:pPr>
        <w:pStyle w:val="Subtitle"/>
        <w:rPr>
          <w:rFonts w:eastAsia="Times New Roman"/>
          <w:color w:val="auto"/>
          <w:lang w:val="en-US"/>
        </w:rPr>
      </w:pPr>
    </w:p>
    <w:p w14:paraId="019CA2AF" w14:textId="77777777" w:rsidR="004B7BB2" w:rsidRPr="004B7BB2" w:rsidRDefault="004B7BB2" w:rsidP="004B7BB2">
      <w:pPr>
        <w:pStyle w:val="Subtitle"/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>The following conditions are laid down by the Trust for all applicants:</w:t>
      </w:r>
    </w:p>
    <w:p w14:paraId="7119D3A3" w14:textId="77777777" w:rsidR="004B7BB2" w:rsidRPr="004B7BB2" w:rsidRDefault="004B7BB2" w:rsidP="004B7BB2">
      <w:pPr>
        <w:pStyle w:val="Subtitle"/>
        <w:rPr>
          <w:rFonts w:eastAsia="Times New Roman"/>
          <w:b w:val="0"/>
          <w:color w:val="auto"/>
          <w:lang w:val="en-US"/>
        </w:rPr>
      </w:pPr>
    </w:p>
    <w:p w14:paraId="06D8F9AC" w14:textId="1D2B516D" w:rsidR="004B7BB2" w:rsidRPr="004B7BB2" w:rsidRDefault="004B7BB2" w:rsidP="004B7BB2">
      <w:pPr>
        <w:pStyle w:val="Subtitle"/>
        <w:numPr>
          <w:ilvl w:val="0"/>
          <w:numId w:val="7"/>
        </w:numPr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 xml:space="preserve">You must be a fellow or member of The Royal College of Surgeons of England. </w:t>
      </w:r>
    </w:p>
    <w:p w14:paraId="4CEEF840" w14:textId="4B70B969" w:rsidR="004B7BB2" w:rsidRPr="004B7BB2" w:rsidRDefault="004B7BB2" w:rsidP="004B7BB2">
      <w:pPr>
        <w:pStyle w:val="Subtitle"/>
        <w:numPr>
          <w:ilvl w:val="0"/>
          <w:numId w:val="7"/>
        </w:numPr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 xml:space="preserve">You must be a senior trainee, or recently appointed Consultant (or of similar status), of head and neck surgery. </w:t>
      </w:r>
    </w:p>
    <w:p w14:paraId="06B69502" w14:textId="3E85BD32" w:rsidR="004B7BB2" w:rsidRPr="004B7BB2" w:rsidRDefault="004B7BB2" w:rsidP="004B7BB2">
      <w:pPr>
        <w:pStyle w:val="Subtitle"/>
        <w:numPr>
          <w:ilvl w:val="0"/>
          <w:numId w:val="7"/>
        </w:numPr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>The fund is restricted to UK medical graduates.</w:t>
      </w:r>
    </w:p>
    <w:p w14:paraId="257F1477" w14:textId="2BB80F04" w:rsidR="004B7BB2" w:rsidRPr="004B7BB2" w:rsidRDefault="004B7BB2" w:rsidP="004B7BB2">
      <w:pPr>
        <w:pStyle w:val="Subtitle"/>
        <w:numPr>
          <w:ilvl w:val="0"/>
          <w:numId w:val="7"/>
        </w:numPr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>The clinical study or research must be conducted overseas.</w:t>
      </w:r>
    </w:p>
    <w:p w14:paraId="1740EF8D" w14:textId="4F24DCDA" w:rsidR="004B7BB2" w:rsidRPr="004B7BB2" w:rsidRDefault="004B7BB2" w:rsidP="004B7BB2">
      <w:pPr>
        <w:pStyle w:val="Subtitle"/>
        <w:numPr>
          <w:ilvl w:val="0"/>
          <w:numId w:val="7"/>
        </w:numPr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>The clinical study or research will be for otolaryngology/head and neck surgery.</w:t>
      </w:r>
    </w:p>
    <w:p w14:paraId="68DA0FFD" w14:textId="77777777" w:rsidR="004B7BB2" w:rsidRDefault="004B7BB2" w:rsidP="004B7BB2">
      <w:pPr>
        <w:pStyle w:val="Subtitle"/>
        <w:numPr>
          <w:ilvl w:val="0"/>
          <w:numId w:val="7"/>
        </w:numPr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>A report must be submitted within three months of your return</w:t>
      </w:r>
    </w:p>
    <w:p w14:paraId="583428D2" w14:textId="10A45B3E" w:rsidR="00130C26" w:rsidRDefault="00FB54AE" w:rsidP="004B7BB2">
      <w:pPr>
        <w:pStyle w:val="Subtitle"/>
        <w:numPr>
          <w:ilvl w:val="0"/>
          <w:numId w:val="7"/>
        </w:numPr>
        <w:rPr>
          <w:rFonts w:eastAsia="Times New Roman"/>
          <w:b w:val="0"/>
          <w:color w:val="auto"/>
          <w:lang w:val="en-US"/>
        </w:rPr>
      </w:pPr>
      <w:r w:rsidRPr="004B7BB2">
        <w:rPr>
          <w:rFonts w:eastAsia="Times New Roman"/>
          <w:b w:val="0"/>
          <w:color w:val="auto"/>
          <w:lang w:val="en-US"/>
        </w:rPr>
        <w:t>Applic</w:t>
      </w:r>
      <w:r w:rsidR="004B7BB2" w:rsidRPr="004B7BB2">
        <w:rPr>
          <w:rFonts w:eastAsia="Times New Roman"/>
          <w:b w:val="0"/>
          <w:color w:val="auto"/>
          <w:lang w:val="en-US"/>
        </w:rPr>
        <w:t>ants should not have received this award previously.</w:t>
      </w:r>
    </w:p>
    <w:p w14:paraId="0C4D1672" w14:textId="77777777" w:rsidR="004B7BB2" w:rsidRPr="004B7BB2" w:rsidRDefault="004B7BB2" w:rsidP="004B7BB2">
      <w:pPr>
        <w:rPr>
          <w:lang w:val="en-US"/>
        </w:rPr>
      </w:pPr>
    </w:p>
    <w:p w14:paraId="640EE2E5" w14:textId="77777777" w:rsidR="00130C26" w:rsidRPr="00130C26" w:rsidRDefault="00130C26" w:rsidP="00130C26">
      <w:pPr>
        <w:pStyle w:val="Subtitle"/>
        <w:numPr>
          <w:ilvl w:val="0"/>
          <w:numId w:val="0"/>
        </w:numPr>
        <w:rPr>
          <w:rFonts w:eastAsia="Times New Roman"/>
          <w:lang w:val="en-US"/>
        </w:rPr>
      </w:pPr>
      <w:r w:rsidRPr="00130C26">
        <w:rPr>
          <w:rFonts w:eastAsia="Times New Roman"/>
          <w:lang w:val="en-US"/>
        </w:rPr>
        <w:t>Conditions for Award</w:t>
      </w:r>
    </w:p>
    <w:p w14:paraId="2A234688" w14:textId="533170E2" w:rsidR="00130C26" w:rsidRPr="00130C26" w:rsidRDefault="004B7BB2" w:rsidP="00130C26">
      <w:pPr>
        <w:suppressAutoHyphens/>
        <w:spacing w:line="240" w:lineRule="auto"/>
        <w:jc w:val="both"/>
        <w:rPr>
          <w:rFonts w:eastAsia="Times New Roman" w:cs="Arial"/>
          <w:spacing w:val="-3"/>
          <w:lang w:val="en-US"/>
        </w:rPr>
      </w:pPr>
      <w:r>
        <w:rPr>
          <w:rFonts w:eastAsia="Times New Roman" w:cs="Arial"/>
          <w:spacing w:val="-3"/>
          <w:lang w:val="en-US"/>
        </w:rPr>
        <w:t>These</w:t>
      </w:r>
      <w:r w:rsidR="00A07E71">
        <w:rPr>
          <w:rFonts w:eastAsia="Times New Roman" w:cs="Arial"/>
          <w:spacing w:val="-3"/>
          <w:lang w:val="en-US"/>
        </w:rPr>
        <w:t xml:space="preserve"> awards</w:t>
      </w:r>
      <w:r w:rsidR="00130C26" w:rsidRPr="00130C26">
        <w:rPr>
          <w:rFonts w:eastAsia="Times New Roman" w:cs="Arial"/>
          <w:spacing w:val="-3"/>
          <w:lang w:val="en-US"/>
        </w:rPr>
        <w:t xml:space="preserve"> are made on the understanding that the host </w:t>
      </w:r>
      <w:proofErr w:type="spellStart"/>
      <w:r w:rsidR="00130C26" w:rsidRPr="00130C26">
        <w:rPr>
          <w:rFonts w:eastAsia="Times New Roman" w:cs="Arial"/>
          <w:spacing w:val="-3"/>
          <w:lang w:val="en-US"/>
        </w:rPr>
        <w:t>centre</w:t>
      </w:r>
      <w:proofErr w:type="spellEnd"/>
      <w:r w:rsidR="00130C26" w:rsidRPr="00130C26">
        <w:rPr>
          <w:rFonts w:eastAsia="Times New Roman" w:cs="Arial"/>
          <w:spacing w:val="-3"/>
          <w:lang w:val="en-US"/>
        </w:rPr>
        <w:t xml:space="preserve">, the </w:t>
      </w:r>
      <w:r w:rsidR="009622CC">
        <w:rPr>
          <w:rFonts w:eastAsia="Times New Roman" w:cs="Arial"/>
          <w:spacing w:val="-3"/>
          <w:lang w:val="en-US"/>
        </w:rPr>
        <w:t>head of department</w:t>
      </w:r>
      <w:r w:rsidR="00130C26" w:rsidRPr="00130C26">
        <w:rPr>
          <w:rFonts w:eastAsia="Times New Roman" w:cs="Arial"/>
          <w:spacing w:val="-3"/>
          <w:lang w:val="en-US"/>
        </w:rPr>
        <w:t xml:space="preserve"> and the applicant agree to accept the terms and conditions relating to the scheme and any amendments issued during the course of the award.  </w:t>
      </w:r>
      <w:r w:rsidR="00130C26" w:rsidRPr="0084402E">
        <w:rPr>
          <w:rFonts w:eastAsia="Times New Roman" w:cs="Arial"/>
          <w:spacing w:val="-3"/>
          <w:lang w:val="en-US"/>
        </w:rPr>
        <w:t xml:space="preserve">The project should commence </w:t>
      </w:r>
      <w:r>
        <w:rPr>
          <w:rFonts w:eastAsia="Times New Roman" w:cs="Arial"/>
          <w:spacing w:val="-3"/>
          <w:lang w:val="en-US"/>
        </w:rPr>
        <w:t>by the date stated on application.</w:t>
      </w:r>
      <w:r w:rsidR="009F0C59" w:rsidRPr="0084402E">
        <w:rPr>
          <w:rFonts w:eastAsia="Times New Roman" w:cs="Arial"/>
          <w:spacing w:val="-3"/>
          <w:lang w:val="en-US"/>
        </w:rPr>
        <w:t xml:space="preserve"> </w:t>
      </w:r>
    </w:p>
    <w:p w14:paraId="265592FE" w14:textId="77777777" w:rsidR="00130C26" w:rsidRPr="00130C26" w:rsidRDefault="00130C26" w:rsidP="00A07E71">
      <w:pPr>
        <w:pStyle w:val="NormalWeb"/>
        <w:spacing w:before="0" w:beforeAutospacing="0" w:after="0" w:afterAutospacing="0"/>
        <w:ind w:left="720"/>
        <w:textAlignment w:val="top"/>
        <w:rPr>
          <w:rFonts w:ascii="Arial" w:hAnsi="Arial" w:cs="Arial"/>
          <w:color w:val="231F20"/>
          <w:sz w:val="27"/>
          <w:szCs w:val="27"/>
        </w:rPr>
      </w:pPr>
    </w:p>
    <w:p w14:paraId="3BF4EDF8" w14:textId="77777777" w:rsidR="00130C26" w:rsidRPr="00130C26" w:rsidRDefault="00130C26" w:rsidP="00130C26">
      <w:pPr>
        <w:pStyle w:val="Subtitle"/>
        <w:numPr>
          <w:ilvl w:val="0"/>
          <w:numId w:val="0"/>
        </w:numPr>
      </w:pPr>
      <w:r w:rsidRPr="00130C26">
        <w:t xml:space="preserve">Financial arrangements </w:t>
      </w:r>
    </w:p>
    <w:p w14:paraId="3E5A18D0" w14:textId="3989EC8B" w:rsidR="00130C26" w:rsidRPr="00130C26" w:rsidRDefault="00130C26" w:rsidP="00A07E71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 w:rsidRPr="00130C26">
        <w:rPr>
          <w:rFonts w:ascii="Arial" w:hAnsi="Arial" w:cs="Arial"/>
          <w:color w:val="231F20"/>
          <w:sz w:val="22"/>
          <w:szCs w:val="22"/>
        </w:rPr>
        <w:t xml:space="preserve">Successful candidates should </w:t>
      </w:r>
      <w:r w:rsidR="003A5F4F">
        <w:rPr>
          <w:rFonts w:ascii="Arial" w:hAnsi="Arial" w:cs="Arial"/>
          <w:color w:val="231F20"/>
          <w:sz w:val="22"/>
          <w:szCs w:val="22"/>
        </w:rPr>
        <w:t>complete the forms sent to them and confirm</w:t>
      </w:r>
      <w:r w:rsidRPr="00130C26">
        <w:rPr>
          <w:rFonts w:ascii="Arial" w:hAnsi="Arial" w:cs="Arial"/>
          <w:color w:val="231F20"/>
          <w:sz w:val="22"/>
          <w:szCs w:val="22"/>
        </w:rPr>
        <w:t xml:space="preserve"> accept</w:t>
      </w:r>
      <w:r w:rsidR="003A5F4F">
        <w:rPr>
          <w:rFonts w:ascii="Arial" w:hAnsi="Arial" w:cs="Arial"/>
          <w:color w:val="231F20"/>
          <w:sz w:val="22"/>
          <w:szCs w:val="22"/>
        </w:rPr>
        <w:t>ance of</w:t>
      </w:r>
      <w:r w:rsidRPr="00130C26">
        <w:rPr>
          <w:rFonts w:ascii="Arial" w:hAnsi="Arial" w:cs="Arial"/>
          <w:color w:val="231F20"/>
          <w:sz w:val="22"/>
          <w:szCs w:val="22"/>
        </w:rPr>
        <w:t xml:space="preserve"> the terms and conditions, giving details of the account to which</w:t>
      </w:r>
      <w:r w:rsidR="00AB441E">
        <w:rPr>
          <w:rFonts w:ascii="Arial" w:hAnsi="Arial" w:cs="Arial"/>
          <w:color w:val="231F20"/>
          <w:sz w:val="22"/>
          <w:szCs w:val="22"/>
        </w:rPr>
        <w:t xml:space="preserve"> the funds should be paid, </w:t>
      </w:r>
      <w:r w:rsidR="00D641C9">
        <w:rPr>
          <w:rFonts w:ascii="Arial" w:hAnsi="Arial" w:cs="Arial"/>
          <w:color w:val="231F20"/>
          <w:sz w:val="22"/>
          <w:szCs w:val="22"/>
        </w:rPr>
        <w:t xml:space="preserve">at </w:t>
      </w:r>
      <w:r w:rsidRPr="00130C26">
        <w:rPr>
          <w:rFonts w:ascii="Arial" w:hAnsi="Arial" w:cs="Arial"/>
          <w:color w:val="231F20"/>
          <w:sz w:val="22"/>
          <w:szCs w:val="22"/>
        </w:rPr>
        <w:t xml:space="preserve">the end of the award period, any </w:t>
      </w:r>
      <w:r w:rsidR="00D641C9">
        <w:rPr>
          <w:rFonts w:ascii="Arial" w:hAnsi="Arial" w:cs="Arial"/>
          <w:color w:val="231F20"/>
          <w:sz w:val="22"/>
          <w:szCs w:val="22"/>
        </w:rPr>
        <w:t>unused funds should be returned.</w:t>
      </w:r>
    </w:p>
    <w:p w14:paraId="2176B59C" w14:textId="77777777" w:rsidR="00BE252D" w:rsidRPr="00130C26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6221F78A" w14:textId="77777777" w:rsidR="00BE252D" w:rsidRPr="00130C26" w:rsidRDefault="00BE252D" w:rsidP="00BE252D">
      <w:pPr>
        <w:pStyle w:val="Subtitle"/>
        <w:rPr>
          <w:rFonts w:eastAsia="Times New Roman"/>
        </w:rPr>
      </w:pPr>
      <w:r w:rsidRPr="00130C26">
        <w:rPr>
          <w:rFonts w:eastAsia="Times New Roman"/>
        </w:rPr>
        <w:lastRenderedPageBreak/>
        <w:t xml:space="preserve">Change of Project </w:t>
      </w:r>
    </w:p>
    <w:p w14:paraId="4C22491E" w14:textId="77777777" w:rsidR="003801D6" w:rsidRPr="00130C2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 w:rsidRPr="00130C26">
        <w:rPr>
          <w:rFonts w:eastAsia="Times New Roman" w:cs="Arial"/>
          <w:spacing w:val="-3"/>
        </w:rPr>
        <w:t xml:space="preserve">The funding has been awarded for the project outlined in the application form only.  </w:t>
      </w:r>
    </w:p>
    <w:p w14:paraId="5A5BD186" w14:textId="77777777" w:rsidR="003801D6" w:rsidRPr="00130C2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14:paraId="0F81E26A" w14:textId="77777777" w:rsidR="003801D6" w:rsidRPr="00130C26" w:rsidRDefault="003801D6" w:rsidP="003801D6">
      <w:pPr>
        <w:pStyle w:val="Subtitle"/>
        <w:rPr>
          <w:rFonts w:eastAsia="Times New Roman"/>
        </w:rPr>
      </w:pPr>
      <w:r w:rsidRPr="00130C26">
        <w:rPr>
          <w:rFonts w:eastAsia="Times New Roman"/>
        </w:rPr>
        <w:t>Change of Circumstance</w:t>
      </w:r>
    </w:p>
    <w:p w14:paraId="04D7C318" w14:textId="465E4582" w:rsidR="003801D6" w:rsidRPr="00130C26" w:rsidRDefault="003A5F4F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The </w:t>
      </w:r>
      <w:proofErr w:type="spellStart"/>
      <w:r>
        <w:rPr>
          <w:rFonts w:eastAsia="Times New Roman" w:cs="Arial"/>
          <w:spacing w:val="-3"/>
        </w:rPr>
        <w:t>Colledge</w:t>
      </w:r>
      <w:proofErr w:type="spellEnd"/>
      <w:r>
        <w:rPr>
          <w:rFonts w:eastAsia="Times New Roman" w:cs="Arial"/>
          <w:spacing w:val="-3"/>
        </w:rPr>
        <w:t xml:space="preserve"> team</w:t>
      </w:r>
      <w:r w:rsidR="003801D6" w:rsidRPr="00130C26">
        <w:rPr>
          <w:rFonts w:eastAsia="Times New Roman" w:cs="Arial"/>
          <w:spacing w:val="-3"/>
        </w:rPr>
        <w:t xml:space="preserve"> must be notified of any change of circumstance from those originally approved, at which point further advice will be provided. </w:t>
      </w:r>
    </w:p>
    <w:p w14:paraId="13EFE69B" w14:textId="50F4D650" w:rsidR="00BE252D" w:rsidRPr="00130C26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756E7650" w14:textId="77777777" w:rsidR="00BE252D" w:rsidRPr="00130C26" w:rsidRDefault="00BE252D" w:rsidP="00BE252D">
      <w:pPr>
        <w:pStyle w:val="Subtitle"/>
      </w:pPr>
      <w:r w:rsidRPr="00130C26">
        <w:t>Final Report</w:t>
      </w:r>
    </w:p>
    <w:p w14:paraId="29BDC922" w14:textId="65837193"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 w:rsidRPr="00130C26">
        <w:rPr>
          <w:rFonts w:ascii="Arial" w:hAnsi="Arial" w:cs="Arial"/>
          <w:color w:val="231F20"/>
          <w:sz w:val="22"/>
          <w:szCs w:val="22"/>
        </w:rPr>
        <w:t xml:space="preserve">At the end of the </w:t>
      </w:r>
      <w:r w:rsidR="007C00A8">
        <w:rPr>
          <w:rFonts w:ascii="Arial" w:hAnsi="Arial" w:cs="Arial"/>
          <w:color w:val="231F20"/>
          <w:sz w:val="22"/>
          <w:szCs w:val="22"/>
        </w:rPr>
        <w:t>fellowship</w:t>
      </w:r>
      <w:r w:rsidRPr="00130C26">
        <w:rPr>
          <w:rFonts w:ascii="Arial" w:hAnsi="Arial" w:cs="Arial"/>
          <w:color w:val="231F20"/>
          <w:sz w:val="22"/>
          <w:szCs w:val="22"/>
        </w:rPr>
        <w:t>, award holders will be required to write a short report on the use they have made of the award</w:t>
      </w:r>
      <w:r w:rsidR="001E5AF8">
        <w:rPr>
          <w:rFonts w:ascii="Arial" w:hAnsi="Arial" w:cs="Arial"/>
          <w:color w:val="231F20"/>
          <w:sz w:val="22"/>
          <w:szCs w:val="22"/>
        </w:rPr>
        <w:t>.</w:t>
      </w:r>
    </w:p>
    <w:p w14:paraId="70D9F0BE" w14:textId="77777777"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14:paraId="73F5AF98" w14:textId="77777777" w:rsidR="00BE252D" w:rsidRPr="00E342A8" w:rsidRDefault="00BE252D" w:rsidP="00BE252D"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4"/>
          <w:szCs w:val="24"/>
        </w:rPr>
      </w:pPr>
    </w:p>
    <w:p w14:paraId="335E3CC0" w14:textId="77777777" w:rsidR="00AF32D3" w:rsidRPr="00BE252D" w:rsidRDefault="00AF32D3" w:rsidP="00BE252D">
      <w:bookmarkStart w:id="0" w:name="_GoBack"/>
      <w:bookmarkEnd w:id="0"/>
    </w:p>
    <w:sectPr w:rsidR="00AF32D3" w:rsidRPr="00BE252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A8CB" w14:textId="77777777" w:rsidR="008852AE" w:rsidRDefault="008852AE" w:rsidP="00AF32D3">
      <w:pPr>
        <w:spacing w:line="240" w:lineRule="auto"/>
      </w:pPr>
      <w:r>
        <w:separator/>
      </w:r>
    </w:p>
  </w:endnote>
  <w:endnote w:type="continuationSeparator" w:id="0">
    <w:p w14:paraId="435AC082" w14:textId="77777777" w:rsidR="008852AE" w:rsidRDefault="008852AE" w:rsidP="00AF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EC44" w14:textId="77777777" w:rsidR="004B7BB2" w:rsidRDefault="004B7BB2" w:rsidP="00AF32D3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4C524" w14:textId="77777777" w:rsidR="008852AE" w:rsidRDefault="008852AE" w:rsidP="00AF32D3">
      <w:pPr>
        <w:spacing w:line="240" w:lineRule="auto"/>
      </w:pPr>
      <w:r>
        <w:separator/>
      </w:r>
    </w:p>
  </w:footnote>
  <w:footnote w:type="continuationSeparator" w:id="0">
    <w:p w14:paraId="12A8614B" w14:textId="77777777" w:rsidR="008852AE" w:rsidRDefault="008852AE" w:rsidP="00AF3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193" w14:textId="77777777" w:rsidR="004B7BB2" w:rsidRDefault="004B7BB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57C201" wp14:editId="77BA6C0A">
          <wp:simplePos x="0" y="0"/>
          <wp:positionH relativeFrom="column">
            <wp:posOffset>4076241</wp:posOffset>
          </wp:positionH>
          <wp:positionV relativeFrom="paragraph">
            <wp:posOffset>-196398</wp:posOffset>
          </wp:positionV>
          <wp:extent cx="2049137" cy="10073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37" cy="10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722"/>
    <w:multiLevelType w:val="multilevel"/>
    <w:tmpl w:val="5E7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F1473"/>
    <w:multiLevelType w:val="hybridMultilevel"/>
    <w:tmpl w:val="7FD8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6E3"/>
    <w:multiLevelType w:val="hybridMultilevel"/>
    <w:tmpl w:val="A20C397A"/>
    <w:lvl w:ilvl="0" w:tplc="A84CEA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3780"/>
    <w:multiLevelType w:val="hybridMultilevel"/>
    <w:tmpl w:val="EF8E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6A84"/>
    <w:multiLevelType w:val="multilevel"/>
    <w:tmpl w:val="4C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F6520"/>
    <w:multiLevelType w:val="hybridMultilevel"/>
    <w:tmpl w:val="8406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271D5"/>
    <w:multiLevelType w:val="hybridMultilevel"/>
    <w:tmpl w:val="869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3"/>
    <w:rsid w:val="000752C6"/>
    <w:rsid w:val="000874D5"/>
    <w:rsid w:val="00111A23"/>
    <w:rsid w:val="00130C26"/>
    <w:rsid w:val="00186B13"/>
    <w:rsid w:val="001E5AF8"/>
    <w:rsid w:val="001F0C2F"/>
    <w:rsid w:val="002656F2"/>
    <w:rsid w:val="002D2811"/>
    <w:rsid w:val="00303300"/>
    <w:rsid w:val="00314F6C"/>
    <w:rsid w:val="0035264F"/>
    <w:rsid w:val="003801D6"/>
    <w:rsid w:val="0038462A"/>
    <w:rsid w:val="003A5F4F"/>
    <w:rsid w:val="003C0983"/>
    <w:rsid w:val="00460288"/>
    <w:rsid w:val="004722B1"/>
    <w:rsid w:val="004B0090"/>
    <w:rsid w:val="004B7BB2"/>
    <w:rsid w:val="004C230E"/>
    <w:rsid w:val="004E132B"/>
    <w:rsid w:val="00541377"/>
    <w:rsid w:val="00547C69"/>
    <w:rsid w:val="005955EC"/>
    <w:rsid w:val="005B2652"/>
    <w:rsid w:val="005C5FBA"/>
    <w:rsid w:val="00657A87"/>
    <w:rsid w:val="00760FE9"/>
    <w:rsid w:val="007833E2"/>
    <w:rsid w:val="007A7604"/>
    <w:rsid w:val="007C00A8"/>
    <w:rsid w:val="00821E3A"/>
    <w:rsid w:val="0084402E"/>
    <w:rsid w:val="008607BF"/>
    <w:rsid w:val="0087260E"/>
    <w:rsid w:val="008804A8"/>
    <w:rsid w:val="008852AE"/>
    <w:rsid w:val="008F70B6"/>
    <w:rsid w:val="00921C79"/>
    <w:rsid w:val="009622CC"/>
    <w:rsid w:val="00975846"/>
    <w:rsid w:val="009F0C59"/>
    <w:rsid w:val="00A07E71"/>
    <w:rsid w:val="00A53084"/>
    <w:rsid w:val="00AB441E"/>
    <w:rsid w:val="00AC61C4"/>
    <w:rsid w:val="00AC6A84"/>
    <w:rsid w:val="00AF32D3"/>
    <w:rsid w:val="00B905F0"/>
    <w:rsid w:val="00BE252D"/>
    <w:rsid w:val="00BF1F97"/>
    <w:rsid w:val="00C63B3A"/>
    <w:rsid w:val="00C85669"/>
    <w:rsid w:val="00CC31D8"/>
    <w:rsid w:val="00D46236"/>
    <w:rsid w:val="00D51076"/>
    <w:rsid w:val="00D641C9"/>
    <w:rsid w:val="00D64343"/>
    <w:rsid w:val="00D67952"/>
    <w:rsid w:val="00D74A9B"/>
    <w:rsid w:val="00DA111B"/>
    <w:rsid w:val="00DA79CD"/>
    <w:rsid w:val="00FB3F84"/>
    <w:rsid w:val="00F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B671"/>
  <w15:chartTrackingRefBased/>
  <w15:docId w15:val="{1FC31289-20CB-45FB-8593-DE1D14C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F32D3"/>
    <w:rPr>
      <w:rFonts w:ascii="Arial" w:eastAsia="Arial" w:hAnsi="Arial" w:cs="Times New Roman"/>
      <w:color w:val="323232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  <w:rPr>
      <w:rFonts w:eastAsia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F32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32D3"/>
    <w:rPr>
      <w:rFonts w:ascii="Arial" w:hAnsi="Arial"/>
    </w:rPr>
  </w:style>
  <w:style w:type="character" w:styleId="Hyperlink">
    <w:name w:val="Hyperlink"/>
    <w:uiPriority w:val="99"/>
    <w:unhideWhenUsed/>
    <w:rsid w:val="00AF32D3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AF32D3"/>
    <w:rPr>
      <w:b/>
    </w:rPr>
  </w:style>
  <w:style w:type="character" w:customStyle="1" w:styleId="AddressChar">
    <w:name w:val="Address Char"/>
    <w:link w:val="Address"/>
    <w:rsid w:val="00AF32D3"/>
    <w:rPr>
      <w:rFonts w:ascii="Arial" w:eastAsia="Arial" w:hAnsi="Arial" w:cs="Times New Roman"/>
      <w:b/>
      <w:color w:val="323232"/>
    </w:rPr>
  </w:style>
  <w:style w:type="paragraph" w:styleId="ListParagraph">
    <w:name w:val="List Paragraph"/>
    <w:basedOn w:val="Normal"/>
    <w:uiPriority w:val="34"/>
    <w:rsid w:val="00657A87"/>
    <w:pPr>
      <w:ind w:left="720"/>
      <w:contextualSpacing/>
    </w:pPr>
    <w:rPr>
      <w:rFonts w:eastAsia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657A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0cd1a-bcee-4670-9201-cec22bc120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8E7BAAB605B419587FD75989EB464" ma:contentTypeVersion="18" ma:contentTypeDescription="Create a new document." ma:contentTypeScope="" ma:versionID="1adda4a758ed75cc84a6195ff96ab0cf">
  <xsd:schema xmlns:xsd="http://www.w3.org/2001/XMLSchema" xmlns:xs="http://www.w3.org/2001/XMLSchema" xmlns:p="http://schemas.microsoft.com/office/2006/metadata/properties" xmlns:ns3="6d30cd1a-bcee-4670-9201-cec22bc12024" xmlns:ns4="70fa974e-b43d-441c-a482-0b18f7869b6b" targetNamespace="http://schemas.microsoft.com/office/2006/metadata/properties" ma:root="true" ma:fieldsID="bc2e33e2f414d68c2e0df887c9a3b032" ns3:_="" ns4:_="">
    <xsd:import namespace="6d30cd1a-bcee-4670-9201-cec22bc12024"/>
    <xsd:import namespace="70fa974e-b43d-441c-a482-0b18f7869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cd1a-bcee-4670-9201-cec22bc12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974e-b43d-441c-a482-0b18f786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CC12-FD13-4F81-B8D2-64F8E72B37E4}">
  <ds:schemaRefs>
    <ds:schemaRef ds:uri="http://schemas.microsoft.com/office/2006/metadata/properties"/>
    <ds:schemaRef ds:uri="http://schemas.microsoft.com/office/infopath/2007/PartnerControls"/>
    <ds:schemaRef ds:uri="6d30cd1a-bcee-4670-9201-cec22bc12024"/>
  </ds:schemaRefs>
</ds:datastoreItem>
</file>

<file path=customXml/itemProps2.xml><?xml version="1.0" encoding="utf-8"?>
<ds:datastoreItem xmlns:ds="http://schemas.openxmlformats.org/officeDocument/2006/customXml" ds:itemID="{3059DC2C-7F0D-4771-8118-DAED4EF4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0cd1a-bcee-4670-9201-cec22bc12024"/>
    <ds:schemaRef ds:uri="70fa974e-b43d-441c-a482-0b18f786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10BAD-D18E-4BE0-B83E-909AC3FC2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EFAB8-3DD8-427A-A487-17AD2C43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Martin</dc:creator>
  <cp:keywords/>
  <dc:description/>
  <cp:lastModifiedBy>Louise Duncan</cp:lastModifiedBy>
  <cp:revision>2</cp:revision>
  <cp:lastPrinted>2023-07-19T14:32:00Z</cp:lastPrinted>
  <dcterms:created xsi:type="dcterms:W3CDTF">2024-11-27T11:31:00Z</dcterms:created>
  <dcterms:modified xsi:type="dcterms:W3CDTF">2024-11-27T11:31:00Z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0x0101009CF8E7BAAB605B419587FD75989EB464</vt:lpwstr>
  </property>
</Properties>
</file>